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42" w:rsidRPr="00FC6FC0" w:rsidRDefault="00340D42" w:rsidP="0097613C">
      <w:pPr>
        <w:spacing w:after="150" w:line="510" w:lineRule="atLeast"/>
        <w:jc w:val="center"/>
        <w:textAlignment w:val="baseline"/>
        <w:outlineLvl w:val="0"/>
        <w:rPr>
          <w:rFonts w:ascii="Microsoft PhagsPa" w:eastAsia="Times New Roman" w:hAnsi="Microsoft PhagsPa" w:cs="Arial"/>
          <w:b/>
          <w:bCs/>
          <w:spacing w:val="-15"/>
          <w:kern w:val="36"/>
          <w:sz w:val="48"/>
          <w:szCs w:val="48"/>
        </w:rPr>
      </w:pPr>
      <w:r w:rsidRPr="00FC6FC0">
        <w:rPr>
          <w:rFonts w:ascii="Microsoft PhagsPa" w:eastAsia="Times New Roman" w:hAnsi="Microsoft PhagsPa" w:cs="Arial"/>
          <w:b/>
          <w:bCs/>
          <w:spacing w:val="-15"/>
          <w:kern w:val="36"/>
          <w:sz w:val="48"/>
          <w:szCs w:val="48"/>
        </w:rPr>
        <w:t>Hero teens save 5-year-old by chasing kidnapper on their bikes</w:t>
      </w:r>
    </w:p>
    <w:p w:rsidR="00340D42" w:rsidRPr="00FC6FC0" w:rsidRDefault="00340D42" w:rsidP="00340D42">
      <w:pPr>
        <w:spacing w:after="75" w:line="225" w:lineRule="atLeast"/>
        <w:textAlignment w:val="baseline"/>
        <w:outlineLvl w:val="1"/>
        <w:rPr>
          <w:rFonts w:ascii="Microsoft PhagsPa" w:eastAsia="Times New Roman" w:hAnsi="Microsoft PhagsPa" w:cs="Times New Roman"/>
          <w:b/>
          <w:bCs/>
          <w:color w:val="333333"/>
          <w:sz w:val="23"/>
          <w:szCs w:val="23"/>
        </w:rPr>
      </w:pPr>
      <w:r w:rsidRPr="00FC6FC0">
        <w:rPr>
          <w:rFonts w:ascii="Microsoft PhagsPa" w:eastAsia="Times New Roman" w:hAnsi="Microsoft PhagsPa" w:cs="Times New Roman"/>
          <w:b/>
          <w:bCs/>
          <w:color w:val="333333"/>
          <w:sz w:val="23"/>
          <w:szCs w:val="23"/>
        </w:rPr>
        <w:t>Jocelyn Rojas, 5, of Lancaster Township, Pa., was freed by her alleged captor after a group of local teens spotted her in a car and began tailing it on their bikes.</w:t>
      </w:r>
    </w:p>
    <w:p w:rsidR="00340D42" w:rsidRPr="00FC6FC0" w:rsidRDefault="00340D42" w:rsidP="00340D42">
      <w:pPr>
        <w:spacing w:after="0" w:line="210" w:lineRule="atLeast"/>
        <w:textAlignment w:val="bottom"/>
        <w:rPr>
          <w:rFonts w:ascii="Microsoft PhagsPa" w:eastAsia="Times New Roman" w:hAnsi="Microsoft PhagsPa" w:cs="Arial"/>
          <w:b/>
          <w:bCs/>
          <w:color w:val="A9A8A8"/>
          <w:sz w:val="18"/>
          <w:szCs w:val="18"/>
        </w:rPr>
      </w:pPr>
    </w:p>
    <w:tbl>
      <w:tblPr>
        <w:tblW w:w="0" w:type="dxa"/>
        <w:tblCellMar>
          <w:left w:w="0" w:type="dxa"/>
          <w:right w:w="0" w:type="dxa"/>
        </w:tblCellMar>
        <w:tblLook w:val="04A0" w:firstRow="1" w:lastRow="0" w:firstColumn="1" w:lastColumn="0" w:noHBand="0" w:noVBand="1"/>
      </w:tblPr>
      <w:tblGrid>
        <w:gridCol w:w="22"/>
        <w:gridCol w:w="22"/>
        <w:gridCol w:w="1260"/>
        <w:gridCol w:w="525"/>
        <w:gridCol w:w="22"/>
        <w:gridCol w:w="570"/>
        <w:gridCol w:w="570"/>
      </w:tblGrid>
      <w:tr w:rsidR="00340D42" w:rsidRPr="00FC6FC0" w:rsidTr="00340D42">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tblGrid>
            <w:tr w:rsidR="00340D42" w:rsidRPr="00FC6FC0" w:rsidTr="00340D42">
              <w:tc>
                <w:tcPr>
                  <w:tcW w:w="6" w:type="dxa"/>
                  <w:tcBorders>
                    <w:top w:val="nil"/>
                    <w:left w:val="nil"/>
                    <w:bottom w:val="nil"/>
                    <w:right w:val="nil"/>
                  </w:tcBorders>
                  <w:vAlign w:val="bottom"/>
                  <w:hideMark/>
                </w:tcPr>
                <w:p w:rsidR="00340D42" w:rsidRPr="00FC6FC0" w:rsidRDefault="00340D42" w:rsidP="00340D42">
                  <w:pPr>
                    <w:spacing w:after="15" w:line="555" w:lineRule="atLeast"/>
                    <w:jc w:val="center"/>
                    <w:textAlignment w:val="center"/>
                    <w:divId w:val="1887715712"/>
                    <w:rPr>
                      <w:rFonts w:ascii="Microsoft PhagsPa" w:eastAsia="Times New Roman" w:hAnsi="Microsoft PhagsPa" w:cs="Arial"/>
                      <w:color w:val="4D4D4D"/>
                      <w:sz w:val="15"/>
                      <w:szCs w:val="15"/>
                    </w:rPr>
                  </w:pPr>
                </w:p>
              </w:tc>
            </w:tr>
            <w:tr w:rsidR="00340D42" w:rsidRPr="00FC6FC0" w:rsidTr="00340D42">
              <w:tc>
                <w:tcPr>
                  <w:tcW w:w="6" w:type="dxa"/>
                  <w:tcBorders>
                    <w:top w:val="nil"/>
                    <w:left w:val="nil"/>
                    <w:bottom w:val="nil"/>
                    <w:right w:val="nil"/>
                  </w:tcBorders>
                  <w:vAlign w:val="center"/>
                  <w:hideMark/>
                </w:tcPr>
                <w:p w:rsidR="00340D42" w:rsidRPr="00FC6FC0" w:rsidRDefault="00340D42" w:rsidP="00340D42">
                  <w:pPr>
                    <w:spacing w:after="0" w:line="240" w:lineRule="auto"/>
                    <w:jc w:val="center"/>
                    <w:textAlignment w:val="baseline"/>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textAlignment w:val="top"/>
              <w:rPr>
                <w:rFonts w:ascii="Microsoft PhagsPa" w:eastAsia="Times New Roman" w:hAnsi="Microsoft PhagsPa"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tblGrid>
            <w:tr w:rsidR="00340D42" w:rsidRPr="00FC6FC0" w:rsidTr="00340D42">
              <w:tc>
                <w:tcPr>
                  <w:tcW w:w="6" w:type="dxa"/>
                  <w:tcBorders>
                    <w:top w:val="nil"/>
                    <w:left w:val="nil"/>
                    <w:bottom w:val="nil"/>
                    <w:right w:val="nil"/>
                  </w:tcBorders>
                  <w:vAlign w:val="bottom"/>
                  <w:hideMark/>
                </w:tcPr>
                <w:p w:rsidR="00340D42" w:rsidRPr="00FC6FC0" w:rsidRDefault="00340D42" w:rsidP="00340D42">
                  <w:pPr>
                    <w:spacing w:after="15" w:line="555" w:lineRule="atLeast"/>
                    <w:jc w:val="center"/>
                    <w:textAlignment w:val="center"/>
                    <w:rPr>
                      <w:rFonts w:ascii="Microsoft PhagsPa" w:eastAsia="Times New Roman" w:hAnsi="Microsoft PhagsPa" w:cs="Arial"/>
                      <w:color w:val="4D4D4D"/>
                      <w:sz w:val="15"/>
                      <w:szCs w:val="15"/>
                    </w:rPr>
                  </w:pPr>
                </w:p>
              </w:tc>
            </w:tr>
            <w:tr w:rsidR="00340D42" w:rsidRPr="00FC6FC0" w:rsidTr="00340D42">
              <w:tc>
                <w:tcPr>
                  <w:tcW w:w="6" w:type="dxa"/>
                  <w:tcBorders>
                    <w:top w:val="nil"/>
                    <w:left w:val="nil"/>
                    <w:bottom w:val="nil"/>
                    <w:right w:val="nil"/>
                  </w:tcBorders>
                  <w:vAlign w:val="center"/>
                  <w:hideMark/>
                </w:tcPr>
                <w:p w:rsidR="00340D42" w:rsidRPr="00FC6FC0" w:rsidRDefault="00340D42" w:rsidP="00340D42">
                  <w:pPr>
                    <w:spacing w:after="0" w:line="240" w:lineRule="auto"/>
                    <w:jc w:val="center"/>
                    <w:textAlignment w:val="baseline"/>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textAlignment w:val="top"/>
              <w:rPr>
                <w:rFonts w:ascii="Microsoft PhagsPa" w:eastAsia="Times New Roman" w:hAnsi="Microsoft PhagsPa" w:cs="Arial"/>
                <w:color w:val="4D4D4D"/>
                <w:sz w:val="15"/>
                <w:szCs w:val="15"/>
              </w:rPr>
            </w:pPr>
          </w:p>
        </w:tc>
        <w:tc>
          <w:tcPr>
            <w:tcW w:w="6" w:type="dxa"/>
            <w:tcBorders>
              <w:top w:val="nil"/>
              <w:left w:val="nil"/>
              <w:bottom w:val="nil"/>
              <w:right w:val="nil"/>
            </w:tcBorders>
            <w:noWrap/>
            <w:vAlign w:val="bottom"/>
            <w:hideMark/>
          </w:tcPr>
          <w:tbl>
            <w:tblPr>
              <w:tblW w:w="1260" w:type="dxa"/>
              <w:tblCellMar>
                <w:left w:w="0" w:type="dxa"/>
                <w:right w:w="0" w:type="dxa"/>
              </w:tblCellMar>
              <w:tblLook w:val="04A0" w:firstRow="1" w:lastRow="0" w:firstColumn="1" w:lastColumn="0" w:noHBand="0" w:noVBand="1"/>
            </w:tblPr>
            <w:tblGrid>
              <w:gridCol w:w="420"/>
              <w:gridCol w:w="420"/>
              <w:gridCol w:w="420"/>
            </w:tblGrid>
            <w:tr w:rsidR="00340D42" w:rsidRPr="00FC6FC0" w:rsidTr="00340D42">
              <w:tc>
                <w:tcPr>
                  <w:tcW w:w="6" w:type="dxa"/>
                  <w:tcBorders>
                    <w:top w:val="nil"/>
                    <w:left w:val="nil"/>
                    <w:bottom w:val="nil"/>
                    <w:right w:val="nil"/>
                  </w:tcBorders>
                  <w:vAlign w:val="bottom"/>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c>
                <w:tcPr>
                  <w:tcW w:w="6" w:type="dxa"/>
                  <w:tcBorders>
                    <w:top w:val="nil"/>
                    <w:left w:val="nil"/>
                    <w:bottom w:val="nil"/>
                    <w:right w:val="nil"/>
                  </w:tcBorders>
                  <w:vAlign w:val="center"/>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c>
                <w:tcPr>
                  <w:tcW w:w="6" w:type="dxa"/>
                  <w:tcBorders>
                    <w:top w:val="nil"/>
                    <w:left w:val="nil"/>
                    <w:bottom w:val="nil"/>
                    <w:right w:val="nil"/>
                  </w:tcBorders>
                  <w:vAlign w:val="bottom"/>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textAlignment w:val="baseline"/>
              <w:rPr>
                <w:rFonts w:ascii="Microsoft PhagsPa" w:eastAsia="Times New Roman" w:hAnsi="Microsoft PhagsPa" w:cs="Arial"/>
                <w:color w:val="4D4D4D"/>
                <w:sz w:val="15"/>
                <w:szCs w:val="15"/>
              </w:rPr>
            </w:pPr>
          </w:p>
        </w:tc>
        <w:tc>
          <w:tcPr>
            <w:tcW w:w="6" w:type="dxa"/>
            <w:tcBorders>
              <w:top w:val="nil"/>
              <w:left w:val="nil"/>
              <w:bottom w:val="nil"/>
              <w:right w:val="nil"/>
            </w:tcBorders>
            <w:noWrap/>
            <w:vAlign w:val="bottom"/>
            <w:hideMark/>
          </w:tcPr>
          <w:tbl>
            <w:tblPr>
              <w:tblW w:w="525" w:type="dxa"/>
              <w:tblCellMar>
                <w:left w:w="0" w:type="dxa"/>
                <w:right w:w="0" w:type="dxa"/>
              </w:tblCellMar>
              <w:tblLook w:val="04A0" w:firstRow="1" w:lastRow="0" w:firstColumn="1" w:lastColumn="0" w:noHBand="0" w:noVBand="1"/>
            </w:tblPr>
            <w:tblGrid>
              <w:gridCol w:w="175"/>
              <w:gridCol w:w="175"/>
              <w:gridCol w:w="175"/>
            </w:tblGrid>
            <w:tr w:rsidR="00340D42" w:rsidRPr="00FC6FC0" w:rsidTr="00340D42">
              <w:tc>
                <w:tcPr>
                  <w:tcW w:w="6" w:type="dxa"/>
                  <w:tcBorders>
                    <w:top w:val="nil"/>
                    <w:left w:val="nil"/>
                    <w:bottom w:val="nil"/>
                    <w:right w:val="nil"/>
                  </w:tcBorders>
                  <w:vAlign w:val="bottom"/>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c>
                <w:tcPr>
                  <w:tcW w:w="6" w:type="dxa"/>
                  <w:tcBorders>
                    <w:top w:val="nil"/>
                    <w:left w:val="nil"/>
                    <w:bottom w:val="nil"/>
                    <w:right w:val="nil"/>
                  </w:tcBorders>
                  <w:vAlign w:val="center"/>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c>
                <w:tcPr>
                  <w:tcW w:w="6" w:type="dxa"/>
                  <w:tcBorders>
                    <w:top w:val="nil"/>
                    <w:left w:val="nil"/>
                    <w:bottom w:val="nil"/>
                    <w:right w:val="nil"/>
                  </w:tcBorders>
                  <w:vAlign w:val="bottom"/>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textAlignment w:val="baseline"/>
              <w:rPr>
                <w:rFonts w:ascii="Microsoft PhagsPa" w:eastAsia="Times New Roman" w:hAnsi="Microsoft PhagsPa"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tblGrid>
            <w:tr w:rsidR="00340D42" w:rsidRPr="00FC6FC0" w:rsidTr="00340D42">
              <w:tc>
                <w:tcPr>
                  <w:tcW w:w="6" w:type="dxa"/>
                  <w:tcBorders>
                    <w:top w:val="nil"/>
                    <w:left w:val="nil"/>
                    <w:bottom w:val="nil"/>
                    <w:right w:val="nil"/>
                  </w:tcBorders>
                  <w:vAlign w:val="bottom"/>
                  <w:hideMark/>
                </w:tcPr>
                <w:p w:rsidR="00340D42" w:rsidRPr="00FC6FC0" w:rsidRDefault="00340D42" w:rsidP="00340D42">
                  <w:pPr>
                    <w:spacing w:after="15" w:line="555" w:lineRule="atLeast"/>
                    <w:jc w:val="center"/>
                    <w:textAlignment w:val="center"/>
                    <w:rPr>
                      <w:rFonts w:ascii="Microsoft PhagsPa" w:eastAsia="Times New Roman" w:hAnsi="Microsoft PhagsPa" w:cs="Arial"/>
                      <w:color w:val="4D4D4D"/>
                      <w:sz w:val="15"/>
                      <w:szCs w:val="15"/>
                    </w:rPr>
                  </w:pPr>
                </w:p>
              </w:tc>
            </w:tr>
            <w:tr w:rsidR="00340D42" w:rsidRPr="00FC6FC0" w:rsidTr="00340D42">
              <w:tc>
                <w:tcPr>
                  <w:tcW w:w="6" w:type="dxa"/>
                  <w:tcBorders>
                    <w:top w:val="nil"/>
                    <w:left w:val="nil"/>
                    <w:bottom w:val="nil"/>
                    <w:right w:val="nil"/>
                  </w:tcBorders>
                  <w:vAlign w:val="center"/>
                  <w:hideMark/>
                </w:tcPr>
                <w:p w:rsidR="00340D42" w:rsidRPr="00FC6FC0" w:rsidRDefault="00340D42" w:rsidP="00340D42">
                  <w:pPr>
                    <w:spacing w:after="0" w:line="240" w:lineRule="auto"/>
                    <w:jc w:val="center"/>
                    <w:textAlignment w:val="baseline"/>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textAlignment w:val="top"/>
              <w:rPr>
                <w:rFonts w:ascii="Microsoft PhagsPa" w:eastAsia="Times New Roman" w:hAnsi="Microsoft PhagsPa"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570"/>
            </w:tblGrid>
            <w:tr w:rsidR="00340D42" w:rsidRPr="00FC6FC0" w:rsidTr="00340D42">
              <w:tc>
                <w:tcPr>
                  <w:tcW w:w="6" w:type="dxa"/>
                  <w:tcBorders>
                    <w:top w:val="nil"/>
                    <w:left w:val="nil"/>
                    <w:bottom w:val="nil"/>
                    <w:right w:val="nil"/>
                  </w:tcBorders>
                  <w:vAlign w:val="bottom"/>
                  <w:hideMark/>
                </w:tcPr>
                <w:p w:rsidR="00340D42" w:rsidRPr="00FC6FC0" w:rsidRDefault="00340D42" w:rsidP="00340D42">
                  <w:pPr>
                    <w:spacing w:after="0" w:line="240" w:lineRule="auto"/>
                    <w:jc w:val="center"/>
                    <w:rPr>
                      <w:rFonts w:ascii="Microsoft PhagsPa" w:eastAsia="Times New Roman" w:hAnsi="Microsoft PhagsPa" w:cs="Arial"/>
                      <w:color w:val="4D4D4D"/>
                      <w:sz w:val="15"/>
                      <w:szCs w:val="15"/>
                    </w:rPr>
                  </w:pPr>
                </w:p>
              </w:tc>
            </w:tr>
            <w:tr w:rsidR="00340D42" w:rsidRPr="00FC6FC0" w:rsidTr="00340D42">
              <w:tc>
                <w:tcPr>
                  <w:tcW w:w="6" w:type="dxa"/>
                  <w:tcBorders>
                    <w:top w:val="nil"/>
                    <w:left w:val="nil"/>
                    <w:bottom w:val="nil"/>
                    <w:right w:val="nil"/>
                  </w:tcBorders>
                  <w:vAlign w:val="center"/>
                  <w:hideMark/>
                </w:tcPr>
                <w:tbl>
                  <w:tblPr>
                    <w:tblW w:w="570" w:type="dxa"/>
                    <w:jc w:val="center"/>
                    <w:tblCellMar>
                      <w:left w:w="0" w:type="dxa"/>
                      <w:right w:w="0" w:type="dxa"/>
                    </w:tblCellMar>
                    <w:tblLook w:val="04A0" w:firstRow="1" w:lastRow="0" w:firstColumn="1" w:lastColumn="0" w:noHBand="0" w:noVBand="1"/>
                  </w:tblPr>
                  <w:tblGrid>
                    <w:gridCol w:w="190"/>
                    <w:gridCol w:w="190"/>
                    <w:gridCol w:w="190"/>
                  </w:tblGrid>
                  <w:tr w:rsidR="00340D42" w:rsidRPr="00FC6FC0" w:rsidTr="00340D42">
                    <w:trPr>
                      <w:jc w:val="center"/>
                    </w:trPr>
                    <w:tc>
                      <w:tcPr>
                        <w:tcW w:w="6" w:type="dxa"/>
                        <w:tcBorders>
                          <w:top w:val="nil"/>
                          <w:left w:val="nil"/>
                          <w:bottom w:val="nil"/>
                          <w:right w:val="nil"/>
                        </w:tcBorders>
                        <w:vAlign w:val="bottom"/>
                        <w:hideMark/>
                      </w:tcPr>
                      <w:p w:rsidR="00340D42" w:rsidRPr="00FC6FC0" w:rsidRDefault="00340D42" w:rsidP="00340D42">
                        <w:pPr>
                          <w:spacing w:after="0" w:line="240" w:lineRule="auto"/>
                          <w:jc w:val="center"/>
                          <w:rPr>
                            <w:rFonts w:ascii="Microsoft PhagsPa" w:eastAsia="Times New Roman" w:hAnsi="Microsoft PhagsPa" w:cs="Arial"/>
                            <w:color w:val="4D4D4D"/>
                            <w:sz w:val="15"/>
                            <w:szCs w:val="15"/>
                          </w:rPr>
                        </w:pPr>
                      </w:p>
                    </w:tc>
                    <w:tc>
                      <w:tcPr>
                        <w:tcW w:w="6" w:type="dxa"/>
                        <w:tcBorders>
                          <w:top w:val="nil"/>
                          <w:left w:val="nil"/>
                          <w:bottom w:val="nil"/>
                          <w:right w:val="nil"/>
                        </w:tcBorders>
                        <w:vAlign w:val="center"/>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c>
                      <w:tcPr>
                        <w:tcW w:w="6" w:type="dxa"/>
                        <w:tcBorders>
                          <w:top w:val="nil"/>
                          <w:left w:val="nil"/>
                          <w:bottom w:val="nil"/>
                          <w:right w:val="nil"/>
                        </w:tcBorders>
                        <w:vAlign w:val="bottom"/>
                        <w:hideMark/>
                      </w:tcPr>
                      <w:p w:rsidR="00340D42" w:rsidRPr="00FC6FC0" w:rsidRDefault="00340D42" w:rsidP="00340D42">
                        <w:pPr>
                          <w:spacing w:after="0" w:line="240" w:lineRule="auto"/>
                          <w:jc w:val="center"/>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jc w:val="center"/>
                    <w:textAlignment w:val="baseline"/>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textAlignment w:val="top"/>
              <w:rPr>
                <w:rFonts w:ascii="Microsoft PhagsPa" w:eastAsia="Times New Roman" w:hAnsi="Microsoft PhagsPa" w:cs="Arial"/>
                <w:color w:val="4D4D4D"/>
                <w:sz w:val="15"/>
                <w:szCs w:val="15"/>
              </w:rPr>
            </w:pPr>
          </w:p>
        </w:tc>
        <w:tc>
          <w:tcPr>
            <w:tcW w:w="6" w:type="dxa"/>
            <w:tcBorders>
              <w:top w:val="nil"/>
              <w:left w:val="nil"/>
              <w:bottom w:val="nil"/>
              <w:right w:val="nil"/>
            </w:tcBorders>
            <w:noWrap/>
            <w:vAlign w:val="bottom"/>
            <w:hideMark/>
          </w:tcPr>
          <w:tbl>
            <w:tblPr>
              <w:tblW w:w="570" w:type="dxa"/>
              <w:tblCellMar>
                <w:left w:w="0" w:type="dxa"/>
                <w:right w:w="0" w:type="dxa"/>
              </w:tblCellMar>
              <w:tblLook w:val="04A0" w:firstRow="1" w:lastRow="0" w:firstColumn="1" w:lastColumn="0" w:noHBand="0" w:noVBand="1"/>
            </w:tblPr>
            <w:tblGrid>
              <w:gridCol w:w="190"/>
              <w:gridCol w:w="190"/>
              <w:gridCol w:w="190"/>
            </w:tblGrid>
            <w:tr w:rsidR="00340D42" w:rsidRPr="00FC6FC0" w:rsidTr="00340D42">
              <w:tc>
                <w:tcPr>
                  <w:tcW w:w="6" w:type="dxa"/>
                  <w:tcBorders>
                    <w:top w:val="nil"/>
                    <w:left w:val="nil"/>
                    <w:bottom w:val="nil"/>
                    <w:right w:val="nil"/>
                  </w:tcBorders>
                  <w:vAlign w:val="bottom"/>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c>
                <w:tcPr>
                  <w:tcW w:w="6" w:type="dxa"/>
                  <w:tcBorders>
                    <w:top w:val="nil"/>
                    <w:left w:val="nil"/>
                    <w:bottom w:val="nil"/>
                    <w:right w:val="nil"/>
                  </w:tcBorders>
                  <w:vAlign w:val="center"/>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c>
                <w:tcPr>
                  <w:tcW w:w="6" w:type="dxa"/>
                  <w:tcBorders>
                    <w:top w:val="nil"/>
                    <w:left w:val="nil"/>
                    <w:bottom w:val="nil"/>
                    <w:right w:val="nil"/>
                  </w:tcBorders>
                  <w:vAlign w:val="bottom"/>
                  <w:hideMark/>
                </w:tcPr>
                <w:p w:rsidR="00340D42" w:rsidRPr="00FC6FC0" w:rsidRDefault="00340D42" w:rsidP="00340D42">
                  <w:pPr>
                    <w:spacing w:after="0" w:line="240" w:lineRule="auto"/>
                    <w:rPr>
                      <w:rFonts w:ascii="Microsoft PhagsPa" w:eastAsia="Times New Roman" w:hAnsi="Microsoft PhagsPa" w:cs="Arial"/>
                      <w:color w:val="4D4D4D"/>
                      <w:sz w:val="15"/>
                      <w:szCs w:val="15"/>
                    </w:rPr>
                  </w:pPr>
                </w:p>
              </w:tc>
            </w:tr>
          </w:tbl>
          <w:p w:rsidR="00340D42" w:rsidRPr="00FC6FC0" w:rsidRDefault="00340D42" w:rsidP="00340D42">
            <w:pPr>
              <w:spacing w:after="0" w:line="240" w:lineRule="auto"/>
              <w:textAlignment w:val="baseline"/>
              <w:rPr>
                <w:rFonts w:ascii="Microsoft PhagsPa" w:eastAsia="Times New Roman" w:hAnsi="Microsoft PhagsPa" w:cs="Arial"/>
                <w:color w:val="4D4D4D"/>
                <w:sz w:val="15"/>
                <w:szCs w:val="15"/>
              </w:rPr>
            </w:pPr>
          </w:p>
        </w:tc>
      </w:tr>
    </w:tbl>
    <w:p w:rsidR="00340D42" w:rsidRPr="00FC6FC0" w:rsidRDefault="00340D42" w:rsidP="00340D42">
      <w:pPr>
        <w:spacing w:after="0" w:line="210" w:lineRule="atLeast"/>
        <w:textAlignment w:val="baseline"/>
        <w:outlineLvl w:val="1"/>
        <w:rPr>
          <w:rFonts w:ascii="Microsoft PhagsPa" w:eastAsia="Times New Roman" w:hAnsi="Microsoft PhagsPa" w:cs="Arial"/>
          <w:b/>
          <w:bCs/>
          <w:color w:val="333333"/>
          <w:sz w:val="20"/>
          <w:szCs w:val="20"/>
        </w:rPr>
      </w:pPr>
    </w:p>
    <w:p w:rsidR="00340D42" w:rsidRDefault="00340D42" w:rsidP="00340D42">
      <w:pPr>
        <w:spacing w:after="0" w:line="210" w:lineRule="atLeast"/>
        <w:textAlignment w:val="baseline"/>
        <w:outlineLvl w:val="1"/>
        <w:rPr>
          <w:rFonts w:ascii="Microsoft PhagsPa" w:eastAsia="Times New Roman" w:hAnsi="Microsoft PhagsPa" w:cs="Arial"/>
          <w:b/>
          <w:bCs/>
          <w:color w:val="333333"/>
          <w:sz w:val="20"/>
          <w:szCs w:val="20"/>
        </w:rPr>
      </w:pPr>
      <w:proofErr w:type="spellStart"/>
      <w:r w:rsidRPr="00FC6FC0">
        <w:rPr>
          <w:rFonts w:ascii="Microsoft PhagsPa" w:eastAsia="Times New Roman" w:hAnsi="Microsoft PhagsPa" w:cs="Arial"/>
          <w:b/>
          <w:bCs/>
          <w:color w:val="333333"/>
          <w:sz w:val="20"/>
          <w:szCs w:val="20"/>
        </w:rPr>
        <w:t>Temar</w:t>
      </w:r>
      <w:proofErr w:type="spellEnd"/>
      <w:r w:rsidRPr="00FC6FC0">
        <w:rPr>
          <w:rFonts w:ascii="Microsoft PhagsPa" w:eastAsia="Times New Roman" w:hAnsi="Microsoft PhagsPa" w:cs="Arial"/>
          <w:b/>
          <w:bCs/>
          <w:color w:val="333333"/>
          <w:sz w:val="20"/>
          <w:szCs w:val="20"/>
        </w:rPr>
        <w:t xml:space="preserve"> Boggs, 15, was one of the teenagers in Lancaster Township, Pa., who helped save Jocelyn Rojas after she was kidnapped in front of her grandmother's house.</w:t>
      </w:r>
    </w:p>
    <w:p w:rsidR="00E939FF" w:rsidRPr="00FC6FC0" w:rsidRDefault="00E939FF" w:rsidP="00340D42">
      <w:pPr>
        <w:spacing w:after="0" w:line="210" w:lineRule="atLeast"/>
        <w:textAlignment w:val="baseline"/>
        <w:outlineLvl w:val="1"/>
        <w:rPr>
          <w:rFonts w:ascii="Microsoft PhagsPa" w:eastAsia="Times New Roman" w:hAnsi="Microsoft PhagsPa" w:cs="Arial"/>
          <w:b/>
          <w:bCs/>
          <w:color w:val="333333"/>
          <w:sz w:val="20"/>
          <w:szCs w:val="20"/>
        </w:rPr>
      </w:pPr>
    </w:p>
    <w:p w:rsidR="00340D42" w:rsidRPr="00FC6FC0" w:rsidRDefault="00340D42" w:rsidP="00340D42">
      <w:pPr>
        <w:shd w:val="clear" w:color="auto" w:fill="FFFFFF"/>
        <w:spacing w:after="315" w:line="315" w:lineRule="atLeast"/>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A group of heroic Pennsylvania teens helped save a 5-year-old girl when they chased down her kidnapper's car on their bikes. </w:t>
      </w:r>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Jocelyn Rojas was snatched from her grandmother's front yard in Lancaster Township on Thursday afternoon, sending police and K-9 units on a frantic, door-to-door search across the southeastern Pennsylvania hamlet.</w:t>
      </w:r>
    </w:p>
    <w:p w:rsidR="00340D42" w:rsidRPr="00FC6FC0" w:rsidRDefault="00340D42" w:rsidP="00340D42">
      <w:pPr>
        <w:shd w:val="clear" w:color="auto" w:fill="FFFFFF"/>
        <w:spacing w:after="0" w:line="315" w:lineRule="atLeast"/>
        <w:jc w:val="both"/>
        <w:textAlignment w:val="baseline"/>
        <w:rPr>
          <w:rFonts w:ascii="Microsoft PhagsPa" w:eastAsia="Times New Roman" w:hAnsi="Microsoft PhagsPa" w:cs="Arial"/>
          <w:color w:val="111111"/>
          <w:sz w:val="21"/>
          <w:szCs w:val="21"/>
        </w:rPr>
      </w:pPr>
      <w:proofErr w:type="spellStart"/>
      <w:r w:rsidRPr="00FC6FC0">
        <w:rPr>
          <w:rFonts w:ascii="Microsoft PhagsPa" w:eastAsia="Times New Roman" w:hAnsi="Microsoft PhagsPa" w:cs="Arial"/>
          <w:color w:val="111111"/>
          <w:sz w:val="21"/>
          <w:szCs w:val="21"/>
        </w:rPr>
        <w:t>Temar</w:t>
      </w:r>
      <w:proofErr w:type="spellEnd"/>
      <w:r w:rsidRPr="00FC6FC0">
        <w:rPr>
          <w:rFonts w:ascii="Microsoft PhagsPa" w:eastAsia="Times New Roman" w:hAnsi="Microsoft PhagsPa" w:cs="Arial"/>
          <w:color w:val="111111"/>
          <w:sz w:val="21"/>
          <w:szCs w:val="21"/>
        </w:rPr>
        <w:t xml:space="preserve"> Boggs and Chris Garcia were helping a friend move a couch when cops stopped by to say the little girl was missing,</w:t>
      </w:r>
      <w:hyperlink r:id="rId6" w:tgtFrame="_blank" w:history="1">
        <w:r w:rsidRPr="00FC6FC0">
          <w:rPr>
            <w:rFonts w:ascii="Microsoft PhagsPa" w:eastAsia="Times New Roman" w:hAnsi="Microsoft PhagsPa" w:cs="Arial"/>
            <w:color w:val="015FB6"/>
            <w:sz w:val="21"/>
          </w:rPr>
          <w:t> Lancaster Online reported.</w:t>
        </w:r>
      </w:hyperlink>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"We got all of our friends to go look for her," Boggs, 15, told the news site. "We made our own little search party."</w:t>
      </w:r>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Boggs, Garcia and a handful of others took off on their bikes and searched some woods and a nearby creek before spotting a maroon car with a white-haired man and a little girl inside, the site said.</w:t>
      </w:r>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Boggs said he and Garcia went after the car. After making a few turns in the neighborhood, the man opened the door and pushed the little girl out of the car.</w:t>
      </w:r>
    </w:p>
    <w:p w:rsidR="00340D42" w:rsidRPr="00FC6FC0" w:rsidRDefault="00340D42" w:rsidP="00340D42">
      <w:pPr>
        <w:shd w:val="clear" w:color="auto" w:fill="FFFFFF"/>
        <w:spacing w:after="0"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"As soon as the guy noticed we were chasing him, he stopped at the end of the hill and let her out, and she ran to me and said that she needed her mom," Boggs told local</w:t>
      </w:r>
      <w:r w:rsidRPr="00FC6FC0">
        <w:rPr>
          <w:rFonts w:ascii="Microsoft PhagsPa" w:eastAsia="Times New Roman" w:hAnsi="Microsoft PhagsPa" w:cs="Arial"/>
          <w:color w:val="111111"/>
          <w:sz w:val="21"/>
        </w:rPr>
        <w:t> </w:t>
      </w:r>
      <w:hyperlink r:id="rId7" w:tgtFrame="_blank" w:history="1">
        <w:r w:rsidRPr="00FC6FC0">
          <w:rPr>
            <w:rFonts w:ascii="Microsoft PhagsPa" w:eastAsia="Times New Roman" w:hAnsi="Microsoft PhagsPa" w:cs="Arial"/>
            <w:color w:val="015FB6"/>
            <w:sz w:val="21"/>
          </w:rPr>
          <w:t>WGAL-TV.</w:t>
        </w:r>
      </w:hyperlink>
    </w:p>
    <w:p w:rsidR="00340D42" w:rsidRPr="00FC6FC0" w:rsidRDefault="00340D42" w:rsidP="00340D42">
      <w:pPr>
        <w:spacing w:after="0" w:line="210" w:lineRule="atLeast"/>
        <w:jc w:val="both"/>
        <w:textAlignment w:val="baseline"/>
        <w:outlineLvl w:val="1"/>
        <w:rPr>
          <w:rFonts w:ascii="Microsoft PhagsPa" w:eastAsia="Times New Roman" w:hAnsi="Microsoft PhagsPa" w:cs="Arial"/>
          <w:b/>
          <w:bCs/>
          <w:color w:val="333333"/>
          <w:sz w:val="20"/>
          <w:szCs w:val="20"/>
        </w:rPr>
      </w:pPr>
      <w:bookmarkStart w:id="0" w:name="_GoBack"/>
      <w:bookmarkEnd w:id="0"/>
      <w:r w:rsidRPr="00FC6FC0">
        <w:rPr>
          <w:rFonts w:ascii="Microsoft PhagsPa" w:eastAsia="Times New Roman" w:hAnsi="Microsoft PhagsPa" w:cs="Arial"/>
          <w:b/>
          <w:bCs/>
          <w:color w:val="333333"/>
          <w:sz w:val="20"/>
          <w:szCs w:val="20"/>
        </w:rPr>
        <w:t>Police said the kidnapper, described as a white man between 50 and 70, lured Jocelyn into his car by promising to take her for ice cream.</w:t>
      </w:r>
    </w:p>
    <w:p w:rsidR="00340D42" w:rsidRPr="00FC6FC0" w:rsidRDefault="00340D42" w:rsidP="00340D42">
      <w:pPr>
        <w:spacing w:after="0" w:line="210" w:lineRule="atLeast"/>
        <w:jc w:val="both"/>
        <w:textAlignment w:val="baseline"/>
        <w:outlineLvl w:val="1"/>
        <w:rPr>
          <w:rFonts w:ascii="Microsoft PhagsPa" w:eastAsia="Times New Roman" w:hAnsi="Microsoft PhagsPa" w:cs="Arial"/>
          <w:b/>
          <w:bCs/>
          <w:color w:val="333333"/>
          <w:sz w:val="20"/>
          <w:szCs w:val="20"/>
        </w:rPr>
      </w:pPr>
    </w:p>
    <w:p w:rsidR="00340D42" w:rsidRPr="00FC6FC0" w:rsidRDefault="00340D42" w:rsidP="00340D42">
      <w:pPr>
        <w:spacing w:after="0" w:line="210" w:lineRule="atLeast"/>
        <w:jc w:val="both"/>
        <w:textAlignment w:val="baseline"/>
        <w:outlineLvl w:val="1"/>
        <w:rPr>
          <w:rFonts w:ascii="Microsoft PhagsPa" w:eastAsia="Times New Roman" w:hAnsi="Microsoft PhagsPa" w:cs="Arial"/>
          <w:b/>
          <w:bCs/>
          <w:color w:val="333333"/>
          <w:sz w:val="20"/>
          <w:szCs w:val="20"/>
        </w:rPr>
      </w:pPr>
      <w:r w:rsidRPr="00FC6FC0">
        <w:rPr>
          <w:rFonts w:ascii="Microsoft PhagsPa" w:eastAsia="Times New Roman" w:hAnsi="Microsoft PhagsPa" w:cs="Arial"/>
          <w:color w:val="111111"/>
          <w:sz w:val="21"/>
          <w:szCs w:val="21"/>
        </w:rPr>
        <w:t>The teen put the tyke on his shoulders and brought her to police, who contacted her parents.</w:t>
      </w:r>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Police are still looking for the alleged kidnapper. Cops described him as a white man, between 50 and 70 years old, who walks with a limp. The car was described as a red or maroon-purple Chevy.</w:t>
      </w:r>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Police said he lured the little girl into the car by offering her ice cream and that there was evidence the girl had been assaulted, Lancaster Online reported.</w:t>
      </w:r>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Boggs, meanwhile, said he doesn't consider himself a hero.</w:t>
      </w:r>
    </w:p>
    <w:p w:rsidR="00340D42" w:rsidRPr="00FC6FC0" w:rsidRDefault="00340D42" w:rsidP="00340D42">
      <w:pPr>
        <w:shd w:val="clear" w:color="auto" w:fill="FFFFFF"/>
        <w:spacing w:after="315" w:line="315" w:lineRule="atLeast"/>
        <w:jc w:val="both"/>
        <w:textAlignment w:val="baseline"/>
        <w:rPr>
          <w:rFonts w:ascii="Microsoft PhagsPa" w:eastAsia="Times New Roman" w:hAnsi="Microsoft PhagsPa" w:cs="Arial"/>
          <w:color w:val="111111"/>
          <w:sz w:val="21"/>
          <w:szCs w:val="21"/>
        </w:rPr>
      </w:pPr>
      <w:r w:rsidRPr="00FC6FC0">
        <w:rPr>
          <w:rFonts w:ascii="Microsoft PhagsPa" w:eastAsia="Times New Roman" w:hAnsi="Microsoft PhagsPa" w:cs="Arial"/>
          <w:color w:val="111111"/>
          <w:sz w:val="21"/>
          <w:szCs w:val="21"/>
        </w:rPr>
        <w:t>"I'm just a normal person who did a thing that anybody else would do," he said.</w:t>
      </w:r>
    </w:p>
    <w:p w:rsidR="00D742AB" w:rsidRPr="00FC6FC0" w:rsidRDefault="00340D42" w:rsidP="00340D42">
      <w:pPr>
        <w:pStyle w:val="NoSpacing"/>
        <w:tabs>
          <w:tab w:val="left" w:pos="3405"/>
        </w:tabs>
        <w:jc w:val="both"/>
        <w:rPr>
          <w:rFonts w:ascii="Microsoft PhagsPa" w:hAnsi="Microsoft PhagsPa"/>
        </w:rPr>
      </w:pPr>
      <w:r w:rsidRPr="00FC6FC0">
        <w:rPr>
          <w:rFonts w:ascii="Microsoft PhagsPa" w:hAnsi="Microsoft PhagsPa"/>
        </w:rPr>
        <w:tab/>
      </w:r>
    </w:p>
    <w:sectPr w:rsidR="00D742AB" w:rsidRPr="00FC6FC0" w:rsidSect="00340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55CE"/>
    <w:multiLevelType w:val="multilevel"/>
    <w:tmpl w:val="7D7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42"/>
    <w:rsid w:val="00340D42"/>
    <w:rsid w:val="0097613C"/>
    <w:rsid w:val="00BC3C2D"/>
    <w:rsid w:val="00C4569C"/>
    <w:rsid w:val="00D742AB"/>
    <w:rsid w:val="00E939FF"/>
    <w:rsid w:val="00F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D42"/>
    <w:pPr>
      <w:spacing w:after="0" w:line="240" w:lineRule="auto"/>
    </w:pPr>
  </w:style>
  <w:style w:type="character" w:customStyle="1" w:styleId="Heading1Char">
    <w:name w:val="Heading 1 Char"/>
    <w:basedOn w:val="DefaultParagraphFont"/>
    <w:link w:val="Heading1"/>
    <w:uiPriority w:val="9"/>
    <w:rsid w:val="00340D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D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40D42"/>
  </w:style>
  <w:style w:type="character" w:styleId="Hyperlink">
    <w:name w:val="Hyperlink"/>
    <w:basedOn w:val="DefaultParagraphFont"/>
    <w:uiPriority w:val="99"/>
    <w:semiHidden/>
    <w:unhideWhenUsed/>
    <w:rsid w:val="00340D42"/>
    <w:rPr>
      <w:color w:val="0000FF"/>
      <w:u w:val="single"/>
    </w:rPr>
  </w:style>
  <w:style w:type="character" w:customStyle="1" w:styleId="gig-counter-text">
    <w:name w:val="gig-counter-text"/>
    <w:basedOn w:val="DefaultParagraphFont"/>
    <w:rsid w:val="00340D42"/>
  </w:style>
  <w:style w:type="character" w:customStyle="1" w:styleId="a-credit">
    <w:name w:val="a-credit"/>
    <w:basedOn w:val="DefaultParagraphFont"/>
    <w:rsid w:val="00340D42"/>
  </w:style>
  <w:style w:type="paragraph" w:styleId="NormalWeb">
    <w:name w:val="Normal (Web)"/>
    <w:basedOn w:val="Normal"/>
    <w:uiPriority w:val="99"/>
    <w:semiHidden/>
    <w:unhideWhenUsed/>
    <w:rsid w:val="00340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D42"/>
    <w:pPr>
      <w:spacing w:after="0" w:line="240" w:lineRule="auto"/>
    </w:pPr>
  </w:style>
  <w:style w:type="character" w:customStyle="1" w:styleId="Heading1Char">
    <w:name w:val="Heading 1 Char"/>
    <w:basedOn w:val="DefaultParagraphFont"/>
    <w:link w:val="Heading1"/>
    <w:uiPriority w:val="9"/>
    <w:rsid w:val="00340D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D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40D42"/>
  </w:style>
  <w:style w:type="character" w:styleId="Hyperlink">
    <w:name w:val="Hyperlink"/>
    <w:basedOn w:val="DefaultParagraphFont"/>
    <w:uiPriority w:val="99"/>
    <w:semiHidden/>
    <w:unhideWhenUsed/>
    <w:rsid w:val="00340D42"/>
    <w:rPr>
      <w:color w:val="0000FF"/>
      <w:u w:val="single"/>
    </w:rPr>
  </w:style>
  <w:style w:type="character" w:customStyle="1" w:styleId="gig-counter-text">
    <w:name w:val="gig-counter-text"/>
    <w:basedOn w:val="DefaultParagraphFont"/>
    <w:rsid w:val="00340D42"/>
  </w:style>
  <w:style w:type="character" w:customStyle="1" w:styleId="a-credit">
    <w:name w:val="a-credit"/>
    <w:basedOn w:val="DefaultParagraphFont"/>
    <w:rsid w:val="00340D42"/>
  </w:style>
  <w:style w:type="paragraph" w:styleId="NormalWeb">
    <w:name w:val="Normal (Web)"/>
    <w:basedOn w:val="Normal"/>
    <w:uiPriority w:val="99"/>
    <w:semiHidden/>
    <w:unhideWhenUsed/>
    <w:rsid w:val="00340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06484">
      <w:bodyDiv w:val="1"/>
      <w:marLeft w:val="0"/>
      <w:marRight w:val="0"/>
      <w:marTop w:val="0"/>
      <w:marBottom w:val="0"/>
      <w:divBdr>
        <w:top w:val="none" w:sz="0" w:space="0" w:color="auto"/>
        <w:left w:val="none" w:sz="0" w:space="0" w:color="auto"/>
        <w:bottom w:val="none" w:sz="0" w:space="0" w:color="auto"/>
        <w:right w:val="none" w:sz="0" w:space="0" w:color="auto"/>
      </w:divBdr>
      <w:divsChild>
        <w:div w:id="863832708">
          <w:marLeft w:val="0"/>
          <w:marRight w:val="0"/>
          <w:marTop w:val="0"/>
          <w:marBottom w:val="0"/>
          <w:divBdr>
            <w:top w:val="none" w:sz="0" w:space="0" w:color="auto"/>
            <w:left w:val="none" w:sz="0" w:space="0" w:color="auto"/>
            <w:bottom w:val="none" w:sz="0" w:space="0" w:color="auto"/>
            <w:right w:val="none" w:sz="0" w:space="0" w:color="auto"/>
          </w:divBdr>
        </w:div>
        <w:div w:id="1966765587">
          <w:marLeft w:val="0"/>
          <w:marRight w:val="0"/>
          <w:marTop w:val="0"/>
          <w:marBottom w:val="0"/>
          <w:divBdr>
            <w:top w:val="none" w:sz="0" w:space="0" w:color="auto"/>
            <w:left w:val="none" w:sz="0" w:space="0" w:color="auto"/>
            <w:bottom w:val="none" w:sz="0" w:space="0" w:color="auto"/>
            <w:right w:val="none" w:sz="0" w:space="0" w:color="auto"/>
          </w:divBdr>
        </w:div>
        <w:div w:id="1738746378">
          <w:marLeft w:val="0"/>
          <w:marRight w:val="0"/>
          <w:marTop w:val="0"/>
          <w:marBottom w:val="0"/>
          <w:divBdr>
            <w:top w:val="none" w:sz="0" w:space="0" w:color="auto"/>
            <w:left w:val="none" w:sz="0" w:space="0" w:color="auto"/>
            <w:bottom w:val="none" w:sz="0" w:space="0" w:color="auto"/>
            <w:right w:val="none" w:sz="0" w:space="0" w:color="auto"/>
          </w:divBdr>
        </w:div>
        <w:div w:id="8722848">
          <w:marLeft w:val="0"/>
          <w:marRight w:val="0"/>
          <w:marTop w:val="0"/>
          <w:marBottom w:val="45"/>
          <w:divBdr>
            <w:top w:val="none" w:sz="0" w:space="0" w:color="auto"/>
            <w:left w:val="none" w:sz="0" w:space="0" w:color="auto"/>
            <w:bottom w:val="none" w:sz="0" w:space="0" w:color="auto"/>
            <w:right w:val="none" w:sz="0" w:space="0" w:color="auto"/>
          </w:divBdr>
          <w:divsChild>
            <w:div w:id="146554724">
              <w:marLeft w:val="0"/>
              <w:marRight w:val="0"/>
              <w:marTop w:val="0"/>
              <w:marBottom w:val="45"/>
              <w:divBdr>
                <w:top w:val="none" w:sz="0" w:space="0" w:color="auto"/>
                <w:left w:val="none" w:sz="0" w:space="0" w:color="auto"/>
                <w:bottom w:val="none" w:sz="0" w:space="0" w:color="auto"/>
                <w:right w:val="none" w:sz="0" w:space="0" w:color="auto"/>
              </w:divBdr>
              <w:divsChild>
                <w:div w:id="456922357">
                  <w:marLeft w:val="0"/>
                  <w:marRight w:val="0"/>
                  <w:marTop w:val="0"/>
                  <w:marBottom w:val="0"/>
                  <w:divBdr>
                    <w:top w:val="none" w:sz="0" w:space="0" w:color="auto"/>
                    <w:left w:val="none" w:sz="0" w:space="0" w:color="auto"/>
                    <w:bottom w:val="none" w:sz="0" w:space="0" w:color="auto"/>
                    <w:right w:val="none" w:sz="0" w:space="0" w:color="auto"/>
                  </w:divBdr>
                  <w:divsChild>
                    <w:div w:id="1144010742">
                      <w:marLeft w:val="0"/>
                      <w:marRight w:val="0"/>
                      <w:marTop w:val="0"/>
                      <w:marBottom w:val="75"/>
                      <w:divBdr>
                        <w:top w:val="none" w:sz="0" w:space="0" w:color="auto"/>
                        <w:left w:val="none" w:sz="0" w:space="0" w:color="auto"/>
                        <w:bottom w:val="none" w:sz="0" w:space="0" w:color="auto"/>
                        <w:right w:val="none" w:sz="0" w:space="0" w:color="auto"/>
                      </w:divBdr>
                      <w:divsChild>
                        <w:div w:id="1887715712">
                          <w:marLeft w:val="0"/>
                          <w:marRight w:val="0"/>
                          <w:marTop w:val="0"/>
                          <w:marBottom w:val="15"/>
                          <w:divBdr>
                            <w:top w:val="none" w:sz="0" w:space="0" w:color="auto"/>
                            <w:left w:val="none" w:sz="0" w:space="0" w:color="auto"/>
                            <w:bottom w:val="none" w:sz="0" w:space="0" w:color="auto"/>
                            <w:right w:val="none" w:sz="0" w:space="0" w:color="auto"/>
                          </w:divBdr>
                        </w:div>
                        <w:div w:id="1896157907">
                          <w:marLeft w:val="0"/>
                          <w:marRight w:val="0"/>
                          <w:marTop w:val="0"/>
                          <w:marBottom w:val="0"/>
                          <w:divBdr>
                            <w:top w:val="none" w:sz="0" w:space="0" w:color="auto"/>
                            <w:left w:val="none" w:sz="0" w:space="0" w:color="auto"/>
                            <w:bottom w:val="none" w:sz="0" w:space="0" w:color="auto"/>
                            <w:right w:val="none" w:sz="0" w:space="0" w:color="auto"/>
                          </w:divBdr>
                        </w:div>
                      </w:divsChild>
                    </w:div>
                    <w:div w:id="1145971131">
                      <w:marLeft w:val="0"/>
                      <w:marRight w:val="0"/>
                      <w:marTop w:val="0"/>
                      <w:marBottom w:val="75"/>
                      <w:divBdr>
                        <w:top w:val="none" w:sz="0" w:space="0" w:color="auto"/>
                        <w:left w:val="none" w:sz="0" w:space="0" w:color="auto"/>
                        <w:bottom w:val="none" w:sz="0" w:space="0" w:color="auto"/>
                        <w:right w:val="none" w:sz="0" w:space="0" w:color="auto"/>
                      </w:divBdr>
                      <w:divsChild>
                        <w:div w:id="1674843050">
                          <w:marLeft w:val="0"/>
                          <w:marRight w:val="0"/>
                          <w:marTop w:val="0"/>
                          <w:marBottom w:val="15"/>
                          <w:divBdr>
                            <w:top w:val="none" w:sz="0" w:space="0" w:color="auto"/>
                            <w:left w:val="none" w:sz="0" w:space="0" w:color="auto"/>
                            <w:bottom w:val="none" w:sz="0" w:space="0" w:color="auto"/>
                            <w:right w:val="none" w:sz="0" w:space="0" w:color="auto"/>
                          </w:divBdr>
                        </w:div>
                        <w:div w:id="1809283269">
                          <w:marLeft w:val="0"/>
                          <w:marRight w:val="0"/>
                          <w:marTop w:val="0"/>
                          <w:marBottom w:val="0"/>
                          <w:divBdr>
                            <w:top w:val="none" w:sz="0" w:space="0" w:color="auto"/>
                            <w:left w:val="none" w:sz="0" w:space="0" w:color="auto"/>
                            <w:bottom w:val="none" w:sz="0" w:space="0" w:color="auto"/>
                            <w:right w:val="none" w:sz="0" w:space="0" w:color="auto"/>
                          </w:divBdr>
                        </w:div>
                      </w:divsChild>
                    </w:div>
                    <w:div w:id="327683412">
                      <w:marLeft w:val="0"/>
                      <w:marRight w:val="0"/>
                      <w:marTop w:val="0"/>
                      <w:marBottom w:val="75"/>
                      <w:divBdr>
                        <w:top w:val="none" w:sz="0" w:space="0" w:color="auto"/>
                        <w:left w:val="none" w:sz="0" w:space="0" w:color="auto"/>
                        <w:bottom w:val="none" w:sz="0" w:space="0" w:color="auto"/>
                        <w:right w:val="none" w:sz="0" w:space="0" w:color="auto"/>
                      </w:divBdr>
                      <w:divsChild>
                        <w:div w:id="110518005">
                          <w:marLeft w:val="0"/>
                          <w:marRight w:val="0"/>
                          <w:marTop w:val="0"/>
                          <w:marBottom w:val="0"/>
                          <w:divBdr>
                            <w:top w:val="none" w:sz="0" w:space="0" w:color="auto"/>
                            <w:left w:val="none" w:sz="0" w:space="0" w:color="auto"/>
                            <w:bottom w:val="none" w:sz="0" w:space="0" w:color="auto"/>
                            <w:right w:val="none" w:sz="0" w:space="0" w:color="auto"/>
                          </w:divBdr>
                        </w:div>
                      </w:divsChild>
                    </w:div>
                    <w:div w:id="529421654">
                      <w:marLeft w:val="0"/>
                      <w:marRight w:val="0"/>
                      <w:marTop w:val="0"/>
                      <w:marBottom w:val="75"/>
                      <w:divBdr>
                        <w:top w:val="none" w:sz="0" w:space="0" w:color="auto"/>
                        <w:left w:val="none" w:sz="0" w:space="0" w:color="auto"/>
                        <w:bottom w:val="none" w:sz="0" w:space="0" w:color="auto"/>
                        <w:right w:val="none" w:sz="0" w:space="0" w:color="auto"/>
                      </w:divBdr>
                      <w:divsChild>
                        <w:div w:id="1435859680">
                          <w:marLeft w:val="0"/>
                          <w:marRight w:val="0"/>
                          <w:marTop w:val="0"/>
                          <w:marBottom w:val="0"/>
                          <w:divBdr>
                            <w:top w:val="none" w:sz="0" w:space="0" w:color="auto"/>
                            <w:left w:val="none" w:sz="0" w:space="0" w:color="auto"/>
                            <w:bottom w:val="none" w:sz="0" w:space="0" w:color="auto"/>
                            <w:right w:val="none" w:sz="0" w:space="0" w:color="auto"/>
                          </w:divBdr>
                        </w:div>
                      </w:divsChild>
                    </w:div>
                    <w:div w:id="384061664">
                      <w:marLeft w:val="0"/>
                      <w:marRight w:val="0"/>
                      <w:marTop w:val="0"/>
                      <w:marBottom w:val="75"/>
                      <w:divBdr>
                        <w:top w:val="none" w:sz="0" w:space="0" w:color="auto"/>
                        <w:left w:val="none" w:sz="0" w:space="0" w:color="auto"/>
                        <w:bottom w:val="none" w:sz="0" w:space="0" w:color="auto"/>
                        <w:right w:val="none" w:sz="0" w:space="0" w:color="auto"/>
                      </w:divBdr>
                      <w:divsChild>
                        <w:div w:id="1711684746">
                          <w:marLeft w:val="0"/>
                          <w:marRight w:val="0"/>
                          <w:marTop w:val="0"/>
                          <w:marBottom w:val="15"/>
                          <w:divBdr>
                            <w:top w:val="none" w:sz="0" w:space="0" w:color="auto"/>
                            <w:left w:val="none" w:sz="0" w:space="0" w:color="auto"/>
                            <w:bottom w:val="none" w:sz="0" w:space="0" w:color="auto"/>
                            <w:right w:val="none" w:sz="0" w:space="0" w:color="auto"/>
                          </w:divBdr>
                        </w:div>
                        <w:div w:id="554512765">
                          <w:marLeft w:val="0"/>
                          <w:marRight w:val="0"/>
                          <w:marTop w:val="0"/>
                          <w:marBottom w:val="0"/>
                          <w:divBdr>
                            <w:top w:val="none" w:sz="0" w:space="0" w:color="auto"/>
                            <w:left w:val="none" w:sz="0" w:space="0" w:color="auto"/>
                            <w:bottom w:val="none" w:sz="0" w:space="0" w:color="auto"/>
                            <w:right w:val="none" w:sz="0" w:space="0" w:color="auto"/>
                          </w:divBdr>
                        </w:div>
                      </w:divsChild>
                    </w:div>
                    <w:div w:id="354427144">
                      <w:marLeft w:val="0"/>
                      <w:marRight w:val="0"/>
                      <w:marTop w:val="0"/>
                      <w:marBottom w:val="75"/>
                      <w:divBdr>
                        <w:top w:val="none" w:sz="0" w:space="0" w:color="auto"/>
                        <w:left w:val="none" w:sz="0" w:space="0" w:color="auto"/>
                        <w:bottom w:val="none" w:sz="0" w:space="0" w:color="auto"/>
                        <w:right w:val="none" w:sz="0" w:space="0" w:color="auto"/>
                      </w:divBdr>
                      <w:divsChild>
                        <w:div w:id="1275090126">
                          <w:marLeft w:val="0"/>
                          <w:marRight w:val="0"/>
                          <w:marTop w:val="0"/>
                          <w:marBottom w:val="0"/>
                          <w:divBdr>
                            <w:top w:val="none" w:sz="0" w:space="0" w:color="auto"/>
                            <w:left w:val="none" w:sz="0" w:space="0" w:color="auto"/>
                            <w:bottom w:val="none" w:sz="0" w:space="0" w:color="auto"/>
                            <w:right w:val="none" w:sz="0" w:space="0" w:color="auto"/>
                          </w:divBdr>
                        </w:div>
                      </w:divsChild>
                    </w:div>
                    <w:div w:id="86077235">
                      <w:marLeft w:val="0"/>
                      <w:marRight w:val="0"/>
                      <w:marTop w:val="0"/>
                      <w:marBottom w:val="75"/>
                      <w:divBdr>
                        <w:top w:val="none" w:sz="0" w:space="0" w:color="auto"/>
                        <w:left w:val="none" w:sz="0" w:space="0" w:color="auto"/>
                        <w:bottom w:val="none" w:sz="0" w:space="0" w:color="auto"/>
                        <w:right w:val="none" w:sz="0" w:space="0" w:color="auto"/>
                      </w:divBdr>
                      <w:divsChild>
                        <w:div w:id="13547202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86971">
          <w:marLeft w:val="0"/>
          <w:marRight w:val="0"/>
          <w:marTop w:val="0"/>
          <w:marBottom w:val="0"/>
          <w:divBdr>
            <w:top w:val="none" w:sz="0" w:space="0" w:color="auto"/>
            <w:left w:val="none" w:sz="0" w:space="0" w:color="auto"/>
            <w:bottom w:val="none" w:sz="0" w:space="0" w:color="auto"/>
            <w:right w:val="none" w:sz="0" w:space="0" w:color="auto"/>
          </w:divBdr>
        </w:div>
        <w:div w:id="149167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gal.com/news/susquehanna-valley/lancaster/police-search-for-missing-5yearold/-/9704306/20942570/-/item/1/-/14ra0g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casteronline.com/article/local/872026_Lancaster-teen-Temar-Boggs-hailed-as-a-hero-in-5-year-old-s-abduct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msenff</cp:lastModifiedBy>
  <cp:revision>2</cp:revision>
  <dcterms:created xsi:type="dcterms:W3CDTF">2017-01-19T14:02:00Z</dcterms:created>
  <dcterms:modified xsi:type="dcterms:W3CDTF">2017-01-19T14:02:00Z</dcterms:modified>
</cp:coreProperties>
</file>